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Patrick Greene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Wesmont Dr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Wood-Ridge, NJ 07075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(201) 895-1982,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Pgreene123@gmail.com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Loyola College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Maryland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Bachelor’s Degree - Photography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Experience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C+A Marketing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Edison, NJ June 2017-January 2018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Dye Sublimation Operator, Large Format Printer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Premium Entertainment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Fairfield, NJ July 2016 –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Photobooth Operator, Photographer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Noble Studios,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Newark, NJ June 2007 - September 2010, June 2012 -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Event Photographer, Videographer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Weddings, Birthdays, Anniversaries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Film Production - Various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Lost and Found (Short),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Brooklyn, NY June 2015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Boom Operator, Camera Operator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Designed and implemented use of sound equipment including boom and lavaliere microphones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Acted as cinematographer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Zeb the Zombie (Web Series),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Manhattan, NY January-March 2015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Boom Operator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Still Photographer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Gaffer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Behind the scenes stills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Joe Bonamassa at Radio City Music Hall (Concert interview),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Manhattan, NY January 2015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Production Assistant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Interview with artist and promotional stand-ups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Lighting and Teleprompter Operator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Jim (Feature),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Hoboken, NJ May 2008- June 2008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Production Assistant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Boom Operator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Feature Film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Production set-up, lighting, boom operator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Our365Portraits,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Florham Park, NJ December 2008 - May 2012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Baby Portrait Photographer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Work with babies and families within their homes to take portraits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• Set up portable studio including three lights, umbrellas, tripod, camera, and backdrop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Elevation Talent Agency,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New York, NY May 2007 - January 2008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Office Assistant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vniev86ejbz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Skills: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Creative, Detail-oriented, Professional, Photoshop, Lightroom, Word, Excel, On-set experience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greene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